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795" w:rsidRPr="004B6795" w:rsidRDefault="004B6795" w:rsidP="004B6795">
      <w:pPr>
        <w:widowControl w:val="0"/>
        <w:autoSpaceDE w:val="0"/>
        <w:autoSpaceDN w:val="0"/>
        <w:adjustRightInd w:val="0"/>
        <w:spacing w:after="760"/>
        <w:rPr>
          <w:rFonts w:ascii="Times" w:hAnsi="Times" w:cs="Times"/>
          <w:sz w:val="40"/>
          <w:szCs w:val="40"/>
        </w:rPr>
      </w:pPr>
      <w:r w:rsidRPr="004B6795">
        <w:rPr>
          <w:rFonts w:ascii="Times" w:hAnsi="Times" w:cs="Times"/>
          <w:sz w:val="40"/>
          <w:szCs w:val="40"/>
        </w:rPr>
        <w:t>Un nouveau concurrent pour le London Metal Exchange, la première bourse mondiale des métaux</w:t>
      </w:r>
    </w:p>
    <w:p w:rsidR="004B6795" w:rsidRPr="004B6795" w:rsidRDefault="004B6795" w:rsidP="004B6795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bookmarkStart w:id="0" w:name="_GoBack"/>
      <w:r w:rsidRPr="004B6795">
        <w:rPr>
          <w:rFonts w:ascii="Times" w:hAnsi="Times" w:cs="Times"/>
          <w:sz w:val="36"/>
          <w:szCs w:val="36"/>
        </w:rPr>
        <w:t xml:space="preserve">Dirigée par d’anciens managers du London Metal Exchange, </w:t>
      </w:r>
      <w:proofErr w:type="spellStart"/>
      <w:r w:rsidRPr="004B6795">
        <w:rPr>
          <w:rFonts w:ascii="Times" w:hAnsi="Times" w:cs="Times"/>
          <w:sz w:val="36"/>
          <w:szCs w:val="36"/>
        </w:rPr>
        <w:t>NFEx</w:t>
      </w:r>
      <w:proofErr w:type="spellEnd"/>
      <w:r w:rsidRPr="004B6795">
        <w:rPr>
          <w:rFonts w:ascii="Times" w:hAnsi="Times" w:cs="Times"/>
          <w:sz w:val="36"/>
          <w:szCs w:val="36"/>
        </w:rPr>
        <w:t xml:space="preserve"> </w:t>
      </w:r>
      <w:proofErr w:type="spellStart"/>
      <w:r w:rsidRPr="004B6795">
        <w:rPr>
          <w:rFonts w:ascii="Times" w:hAnsi="Times" w:cs="Times"/>
          <w:sz w:val="36"/>
          <w:szCs w:val="36"/>
        </w:rPr>
        <w:t>Markets</w:t>
      </w:r>
      <w:proofErr w:type="spellEnd"/>
      <w:r w:rsidRPr="004B6795">
        <w:rPr>
          <w:rFonts w:ascii="Times" w:hAnsi="Times" w:cs="Times"/>
          <w:sz w:val="36"/>
          <w:szCs w:val="36"/>
        </w:rPr>
        <w:t xml:space="preserve"> souhaite prendre des parts à la place de marché </w:t>
      </w:r>
      <w:proofErr w:type="gramStart"/>
      <w:r w:rsidRPr="004B6795">
        <w:rPr>
          <w:rFonts w:ascii="Times" w:hAnsi="Times" w:cs="Times"/>
          <w:sz w:val="36"/>
          <w:szCs w:val="36"/>
        </w:rPr>
        <w:t>dédiée aux métaux, tancée par l’essor des échanges électroniques et de gré-à-gré</w:t>
      </w:r>
      <w:proofErr w:type="gramEnd"/>
      <w:r w:rsidRPr="004B6795">
        <w:rPr>
          <w:rFonts w:ascii="Times" w:hAnsi="Times" w:cs="Times"/>
          <w:sz w:val="36"/>
          <w:szCs w:val="36"/>
        </w:rPr>
        <w:t>.</w:t>
      </w:r>
    </w:p>
    <w:p w:rsidR="004B6795" w:rsidRPr="004B6795" w:rsidRDefault="004B6795" w:rsidP="004B679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center"/>
        <w:rPr>
          <w:rFonts w:ascii="Times" w:hAnsi="Times" w:cs="Times"/>
          <w:sz w:val="36"/>
          <w:szCs w:val="36"/>
        </w:rPr>
      </w:pPr>
      <w:r w:rsidRPr="004B6795">
        <w:rPr>
          <w:rFonts w:ascii="Arial" w:hAnsi="Arial" w:cs="Arial"/>
          <w:b/>
          <w:bCs/>
          <w:color w:val="FFFFFF"/>
          <w:sz w:val="36"/>
          <w:szCs w:val="36"/>
        </w:rPr>
        <w:tab/>
      </w:r>
      <w:r w:rsidRPr="004B6795">
        <w:rPr>
          <w:rFonts w:ascii="Arial" w:hAnsi="Arial" w:cs="Arial"/>
          <w:b/>
          <w:bCs/>
          <w:color w:val="FFFFFF"/>
          <w:sz w:val="36"/>
          <w:szCs w:val="36"/>
        </w:rPr>
        <w:tab/>
        <w:t> FACEBOOK</w:t>
      </w:r>
      <w:r w:rsidRPr="004B6795">
        <w:rPr>
          <w:rFonts w:ascii="Arial" w:hAnsi="Arial" w:cs="Arial"/>
          <w:b/>
          <w:bCs/>
          <w:color w:val="FFFFFF"/>
          <w:sz w:val="36"/>
          <w:szCs w:val="36"/>
        </w:rPr>
        <w:tab/>
      </w:r>
      <w:r w:rsidRPr="004B6795">
        <w:rPr>
          <w:rFonts w:ascii="Arial" w:hAnsi="Arial" w:cs="Arial"/>
          <w:b/>
          <w:bCs/>
          <w:color w:val="FFFFFF"/>
          <w:sz w:val="36"/>
          <w:szCs w:val="36"/>
        </w:rPr>
        <w:tab/>
        <w:t xml:space="preserve"> EMAIL </w:t>
      </w:r>
    </w:p>
    <w:p w:rsidR="004B6795" w:rsidRPr="004B6795" w:rsidRDefault="004B6795" w:rsidP="004B6795">
      <w:pPr>
        <w:widowControl w:val="0"/>
        <w:autoSpaceDE w:val="0"/>
        <w:autoSpaceDN w:val="0"/>
        <w:adjustRightInd w:val="0"/>
        <w:spacing w:after="400"/>
        <w:rPr>
          <w:rFonts w:ascii="Times" w:hAnsi="Times" w:cs="Times"/>
          <w:sz w:val="36"/>
          <w:szCs w:val="36"/>
        </w:rPr>
      </w:pPr>
      <w:r w:rsidRPr="004B6795">
        <w:rPr>
          <w:rFonts w:ascii="Times" w:hAnsi="Times" w:cs="Times"/>
          <w:sz w:val="36"/>
          <w:szCs w:val="36"/>
        </w:rPr>
        <w:t xml:space="preserve">A 140 ans, le London Metal Exchange, la première place de marché mondiale dédiée aux métaux (80% des échanges de contrats à terme sur les métaux non-ferreux dans le monde), est tancé de toutes parts. Dernier coup en date : l’annonce, cette semaine, du lancement d’une entreprise concurrente, </w:t>
      </w:r>
      <w:proofErr w:type="spellStart"/>
      <w:r w:rsidRPr="004B6795">
        <w:rPr>
          <w:rFonts w:ascii="Times" w:hAnsi="Times" w:cs="Times"/>
          <w:sz w:val="36"/>
          <w:szCs w:val="36"/>
        </w:rPr>
        <w:t>NFEx</w:t>
      </w:r>
      <w:proofErr w:type="spellEnd"/>
      <w:r w:rsidRPr="004B6795">
        <w:rPr>
          <w:rFonts w:ascii="Times" w:hAnsi="Times" w:cs="Times"/>
          <w:sz w:val="36"/>
          <w:szCs w:val="36"/>
        </w:rPr>
        <w:t xml:space="preserve"> </w:t>
      </w:r>
      <w:proofErr w:type="spellStart"/>
      <w:r w:rsidRPr="004B6795">
        <w:rPr>
          <w:rFonts w:ascii="Times" w:hAnsi="Times" w:cs="Times"/>
          <w:sz w:val="36"/>
          <w:szCs w:val="36"/>
        </w:rPr>
        <w:t>Markets</w:t>
      </w:r>
      <w:proofErr w:type="spellEnd"/>
      <w:r w:rsidRPr="004B6795">
        <w:rPr>
          <w:rFonts w:ascii="Times" w:hAnsi="Times" w:cs="Times"/>
          <w:sz w:val="36"/>
          <w:szCs w:val="36"/>
        </w:rPr>
        <w:t xml:space="preserve">, qui proposera ses services dès 2018 dans la capitale du Royaume-Uni. </w:t>
      </w:r>
      <w:r w:rsidRPr="004B6795">
        <w:rPr>
          <w:rFonts w:ascii="Times" w:hAnsi="Times" w:cs="Times"/>
          <w:i/>
          <w:iCs/>
          <w:sz w:val="36"/>
          <w:szCs w:val="36"/>
        </w:rPr>
        <w:t>"Les contrats et les dates de vente correspondent à la pratique de l'industrie physique établie. Cette nouvelle plate-forme de négociation ne remplacera ni ne bousculera les modèles commerciaux actuels mais sera complémentaire"</w:t>
      </w:r>
      <w:r w:rsidRPr="004B6795">
        <w:rPr>
          <w:rFonts w:ascii="Times" w:hAnsi="Times" w:cs="Times"/>
          <w:sz w:val="36"/>
          <w:szCs w:val="36"/>
        </w:rPr>
        <w:t xml:space="preserve">, rassure </w:t>
      </w:r>
      <w:proofErr w:type="spellStart"/>
      <w:r w:rsidRPr="004B6795">
        <w:rPr>
          <w:rFonts w:ascii="Times" w:hAnsi="Times" w:cs="Times"/>
          <w:sz w:val="36"/>
          <w:szCs w:val="36"/>
        </w:rPr>
        <w:t>NFEx</w:t>
      </w:r>
      <w:proofErr w:type="spellEnd"/>
      <w:r w:rsidRPr="004B6795">
        <w:rPr>
          <w:rFonts w:ascii="Times" w:hAnsi="Times" w:cs="Times"/>
          <w:sz w:val="36"/>
          <w:szCs w:val="36"/>
        </w:rPr>
        <w:t xml:space="preserve"> </w:t>
      </w:r>
      <w:proofErr w:type="spellStart"/>
      <w:r w:rsidRPr="004B6795">
        <w:rPr>
          <w:rFonts w:ascii="Times" w:hAnsi="Times" w:cs="Times"/>
          <w:sz w:val="36"/>
          <w:szCs w:val="36"/>
        </w:rPr>
        <w:t>Markets</w:t>
      </w:r>
      <w:proofErr w:type="spellEnd"/>
      <w:r w:rsidRPr="004B6795">
        <w:rPr>
          <w:rFonts w:ascii="Times" w:hAnsi="Times" w:cs="Times"/>
          <w:sz w:val="36"/>
          <w:szCs w:val="36"/>
        </w:rPr>
        <w:t>.</w:t>
      </w:r>
    </w:p>
    <w:p w:rsidR="004B6795" w:rsidRPr="004B6795" w:rsidRDefault="004B6795" w:rsidP="004B6795">
      <w:pPr>
        <w:widowControl w:val="0"/>
        <w:autoSpaceDE w:val="0"/>
        <w:autoSpaceDN w:val="0"/>
        <w:adjustRightInd w:val="0"/>
        <w:spacing w:after="400"/>
        <w:rPr>
          <w:rFonts w:ascii="Times" w:hAnsi="Times" w:cs="Times"/>
          <w:sz w:val="36"/>
          <w:szCs w:val="36"/>
        </w:rPr>
      </w:pPr>
      <w:r w:rsidRPr="004B6795">
        <w:rPr>
          <w:rFonts w:ascii="Times" w:hAnsi="Times" w:cs="Times"/>
          <w:sz w:val="36"/>
          <w:szCs w:val="36"/>
        </w:rPr>
        <w:t xml:space="preserve">La composition de l’équipe de </w:t>
      </w:r>
      <w:proofErr w:type="spellStart"/>
      <w:r w:rsidRPr="004B6795">
        <w:rPr>
          <w:rFonts w:ascii="Times" w:hAnsi="Times" w:cs="Times"/>
          <w:sz w:val="36"/>
          <w:szCs w:val="36"/>
        </w:rPr>
        <w:t>NFEx</w:t>
      </w:r>
      <w:proofErr w:type="spellEnd"/>
      <w:r w:rsidRPr="004B6795">
        <w:rPr>
          <w:rFonts w:ascii="Times" w:hAnsi="Times" w:cs="Times"/>
          <w:sz w:val="36"/>
          <w:szCs w:val="36"/>
        </w:rPr>
        <w:t xml:space="preserve"> </w:t>
      </w:r>
      <w:proofErr w:type="spellStart"/>
      <w:r w:rsidRPr="004B6795">
        <w:rPr>
          <w:rFonts w:ascii="Times" w:hAnsi="Times" w:cs="Times"/>
          <w:sz w:val="36"/>
          <w:szCs w:val="36"/>
        </w:rPr>
        <w:t>Markets</w:t>
      </w:r>
      <w:proofErr w:type="spellEnd"/>
      <w:r w:rsidRPr="004B6795">
        <w:rPr>
          <w:rFonts w:ascii="Times" w:hAnsi="Times" w:cs="Times"/>
          <w:sz w:val="36"/>
          <w:szCs w:val="36"/>
        </w:rPr>
        <w:t xml:space="preserve"> illustre toutefois la volonté de marcher sur les plates-bandes du LME, dont ses dirigeants sont issus. Le nouvel entrant compte parmi son équipe Martin Abbott, directeur du marketing du LME de 1990 à 1992 puis directeur général de l’opérateur boursier de 2006 à 2013, date de la revente au Chinois Hong Kong[…]</w:t>
      </w:r>
    </w:p>
    <w:bookmarkEnd w:id="0"/>
    <w:p w:rsidR="004B6795" w:rsidRDefault="004B6795" w:rsidP="004B6795">
      <w:pPr>
        <w:widowControl w:val="0"/>
        <w:autoSpaceDE w:val="0"/>
        <w:autoSpaceDN w:val="0"/>
        <w:adjustRightInd w:val="0"/>
        <w:rPr>
          <w:rFonts w:ascii="Times" w:hAnsi="Times" w:cs="Times"/>
          <w:sz w:val="40"/>
          <w:szCs w:val="40"/>
        </w:rPr>
      </w:pPr>
    </w:p>
    <w:p w:rsidR="00E76E53" w:rsidRDefault="00E76E53"/>
    <w:sectPr w:rsidR="00E76E53" w:rsidSect="001F40A7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795"/>
    <w:rsid w:val="004B6795"/>
    <w:rsid w:val="00B449D7"/>
    <w:rsid w:val="00E7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F977E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B679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679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B679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679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1096</Characters>
  <Application>Microsoft Macintosh Word</Application>
  <DocSecurity>0</DocSecurity>
  <Lines>9</Lines>
  <Paragraphs>2</Paragraphs>
  <ScaleCrop>false</ScaleCrop>
  <Company>Mayers Metal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 Klinck</dc:creator>
  <cp:keywords/>
  <dc:description/>
  <cp:lastModifiedBy>Sébastien Klinck</cp:lastModifiedBy>
  <cp:revision>1</cp:revision>
  <dcterms:created xsi:type="dcterms:W3CDTF">2017-08-11T08:31:00Z</dcterms:created>
  <dcterms:modified xsi:type="dcterms:W3CDTF">2017-08-11T08:32:00Z</dcterms:modified>
</cp:coreProperties>
</file>